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空白血压记录表：打印或下载</w:t>
      </w:r>
    </w:p>
    <w:p>
      <w:pPr/>
      <w:r>
        <w:rPr>
          <w:color w:val="4A5866"/>
          <w:sz w:val="20"/>
        </w:rPr>
        <w:t xml:space="preserve">可以记一个月、每天两次的读数。间隔一分钟测两三次，写下平均值，而不是最好看的那一次。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日期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时间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收缩压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舒张压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脉搏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手臂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备注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https://feeltracker.com/zh-Hans/blood-pressure/log-template/</w:t>
      </w:r>
    </w:p>
    <w:sectPr>
      <w:pgSz w:w="11906" w:h="16838"/>
      <w:pgMar w:top="720" w:right="720" w:bottom="720" w:left="720"/>
    </w:sectPr>
  </w:body>
</w:document>
</file>