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Tom blodtrycksdagbok: skriv ut eller ladda ner</w:t>
      </w:r>
    </w:p>
    <w:p>
      <w:pPr/>
      <w:r>
        <w:rPr>
          <w:color w:val="4A5866"/>
          <w:sz w:val="20"/>
        </w:rPr>
        <w:t xml:space="preserve">Plats för en månad med mätningar två gånger om dagen. Ta två eller tre mätningar med en minuts mellanrum och skriv ner medelvärdet, inte det bästa.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Tid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Systoliskt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Diastoliskt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Anteckningar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https://feeltracker.com/sv/blood-pressure/log-template/</w:t>
      </w:r>
    </w:p>
    <w:sectPr>
      <w:pgSz w:w="11906" w:h="16838"/>
      <w:pgMar w:top="720" w:right="720" w:bottom="720" w:left="720"/>
    </w:sectPr>
  </w:body>
</w:document>
</file>