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Pusty dziennik ciśnienia krwi: wydrukuj lub pobierz</w:t>
      </w:r>
    </w:p>
    <w:p>
      <w:pPr/>
      <w:r>
        <w:rPr>
          <w:color w:val="4A5866"/>
          <w:sz w:val="20"/>
        </w:rPr>
        <w:t xml:space="preserve">Miejsce na miesiąc pomiarów dwa razy dziennie. Zrób dwa lub trzy pomiary w odstępie minuty i zapisz średnią, a nie najlepszy wynik.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Godzina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Skurczowe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Rozkurczowe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Puls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Ramię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Notatki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https://feeltracker.com/pl/blood-pressure/log-template/</w:t>
      </w:r>
    </w:p>
    <w:sectPr>
      <w:pgSz w:w="11906" w:h="16838"/>
      <w:pgMar w:top="720" w:right="720" w:bottom="720" w:left="720"/>
    </w:sectPr>
  </w:body>
</w:document>
</file>