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Üres vérnyomásnapló: nyomtasd ki vagy töltsd le</w:t>
      </w:r>
    </w:p>
    <w:p>
      <w:pPr/>
      <w:r>
        <w:rPr>
          <w:color w:val="4A5866"/>
          <w:sz w:val="20"/>
        </w:rPr>
        <w:t xml:space="preserve">Egy hónapnyi, napi kétszeri mérésnek van benne hely. Mérj két-három alkalommal, egy perc különbséggel, és az átlagot írd be, ne a legjobb értéket.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Dátum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Idő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Szisztolés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Diasztolés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Pulzus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Kar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Megjegyzés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https://feeltracker.com/hu/blood-pressure/log-template/</w:t>
      </w:r>
    </w:p>
    <w:sectPr>
      <w:pgSz w:w="11906" w:h="16838"/>
      <w:pgMar w:top="720" w:right="720" w:bottom="720" w:left="720"/>
    </w:sectPr>
  </w:body>
</w:document>
</file>